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211" w:type="dxa"/>
        <w:tblLook w:val="04A0" w:firstRow="1" w:lastRow="0" w:firstColumn="1" w:lastColumn="0" w:noHBand="0" w:noVBand="1"/>
      </w:tblPr>
      <w:tblGrid>
        <w:gridCol w:w="562"/>
        <w:gridCol w:w="4111"/>
        <w:gridCol w:w="2977"/>
        <w:gridCol w:w="1561"/>
      </w:tblGrid>
      <w:tr w:rsidR="00360113" w:rsidRPr="00C94A98" w:rsidTr="00360113">
        <w:tc>
          <w:tcPr>
            <w:tcW w:w="562" w:type="dxa"/>
          </w:tcPr>
          <w:p w:rsidR="00360113" w:rsidRPr="00C94A98" w:rsidRDefault="00360113" w:rsidP="00360113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4111" w:type="dxa"/>
          </w:tcPr>
          <w:p w:rsidR="00360113" w:rsidRPr="00C94A98" w:rsidRDefault="00360113" w:rsidP="00360113">
            <w:pPr>
              <w:rPr>
                <w:b/>
              </w:rPr>
            </w:pPr>
            <w:r w:rsidRPr="00C94A98">
              <w:rPr>
                <w:b/>
              </w:rPr>
              <w:t xml:space="preserve">Handlung </w:t>
            </w:r>
          </w:p>
        </w:tc>
        <w:tc>
          <w:tcPr>
            <w:tcW w:w="2977" w:type="dxa"/>
          </w:tcPr>
          <w:p w:rsidR="00360113" w:rsidRPr="00C94A98" w:rsidRDefault="00360113" w:rsidP="00360113">
            <w:pPr>
              <w:rPr>
                <w:b/>
              </w:rPr>
            </w:pPr>
            <w:r w:rsidRPr="00C94A98">
              <w:rPr>
                <w:b/>
              </w:rPr>
              <w:t xml:space="preserve">Zeitpunkt </w:t>
            </w:r>
          </w:p>
        </w:tc>
        <w:tc>
          <w:tcPr>
            <w:tcW w:w="1561" w:type="dxa"/>
          </w:tcPr>
          <w:p w:rsidR="00360113" w:rsidRPr="00C94A98" w:rsidRDefault="00360113" w:rsidP="00360113">
            <w:pPr>
              <w:rPr>
                <w:b/>
              </w:rPr>
            </w:pPr>
            <w:r w:rsidRPr="00C94A98">
              <w:rPr>
                <w:b/>
              </w:rPr>
              <w:t>Datum</w:t>
            </w:r>
          </w:p>
        </w:tc>
      </w:tr>
      <w:tr w:rsidR="00360113" w:rsidTr="00360113">
        <w:tc>
          <w:tcPr>
            <w:tcW w:w="562" w:type="dxa"/>
          </w:tcPr>
          <w:p w:rsidR="00360113" w:rsidRDefault="00360113" w:rsidP="00360113">
            <w:r>
              <w:t>1</w:t>
            </w:r>
          </w:p>
        </w:tc>
        <w:tc>
          <w:tcPr>
            <w:tcW w:w="4111" w:type="dxa"/>
          </w:tcPr>
          <w:p w:rsidR="00360113" w:rsidRPr="00B87388" w:rsidRDefault="00360113" w:rsidP="00360113">
            <w:r>
              <w:t>Wahl, Bestellung oder Einsetzung des Wahlvorstands (§§ 21, 22 BPersVG)</w:t>
            </w:r>
          </w:p>
        </w:tc>
        <w:tc>
          <w:tcPr>
            <w:tcW w:w="2977" w:type="dxa"/>
          </w:tcPr>
          <w:p w:rsidR="00360113" w:rsidRDefault="00360113" w:rsidP="00360113">
            <w:r>
              <w:t>vor Erlass des</w:t>
            </w:r>
          </w:p>
          <w:p w:rsidR="00360113" w:rsidRPr="00B87388" w:rsidRDefault="00360113" w:rsidP="00360113">
            <w:r>
              <w:t>Wahlausschreibens</w:t>
            </w:r>
          </w:p>
        </w:tc>
        <w:tc>
          <w:tcPr>
            <w:tcW w:w="1561" w:type="dxa"/>
          </w:tcPr>
          <w:p w:rsidR="00FA7F52" w:rsidRDefault="00FA7F52" w:rsidP="00360113">
            <w:r>
              <w:t>spätestens</w:t>
            </w:r>
          </w:p>
          <w:p w:rsidR="00360113" w:rsidRPr="00B87388" w:rsidRDefault="00FA7F52" w:rsidP="00360113">
            <w:r>
              <w:t>26.02.2020</w:t>
            </w:r>
          </w:p>
        </w:tc>
      </w:tr>
      <w:tr w:rsidR="00360113" w:rsidTr="00360113">
        <w:tc>
          <w:tcPr>
            <w:tcW w:w="562" w:type="dxa"/>
          </w:tcPr>
          <w:p w:rsidR="00360113" w:rsidRDefault="00360113" w:rsidP="00360113">
            <w:r>
              <w:t>2</w:t>
            </w:r>
          </w:p>
        </w:tc>
        <w:tc>
          <w:tcPr>
            <w:tcW w:w="4111" w:type="dxa"/>
          </w:tcPr>
          <w:p w:rsidR="00360113" w:rsidRDefault="00360113" w:rsidP="00360113">
            <w:r>
              <w:t>Bekanntgabe der Namen der Mitglieder des Wahlvorstands (§ 1 Abs. 3 BPersVWO, im Folgenden: WO) und Hinweis auf Frist für Vorabstimmungen (§ 4 Abs. 2 WO)</w:t>
            </w:r>
          </w:p>
        </w:tc>
        <w:tc>
          <w:tcPr>
            <w:tcW w:w="2977" w:type="dxa"/>
          </w:tcPr>
          <w:p w:rsidR="00360113" w:rsidRDefault="00360113" w:rsidP="00AE18AC">
            <w:r>
              <w:t>unverzüglich nach</w:t>
            </w:r>
            <w:r w:rsidR="00AE18AC">
              <w:t xml:space="preserve"> </w:t>
            </w:r>
            <w:r>
              <w:t>Wahl, Bestellung</w:t>
            </w:r>
            <w:r w:rsidR="00AE18AC">
              <w:t xml:space="preserve"> </w:t>
            </w:r>
            <w:r>
              <w:t>oder Einsetzung des</w:t>
            </w:r>
            <w:r w:rsidR="00AE18AC">
              <w:t xml:space="preserve"> </w:t>
            </w:r>
            <w:r>
              <w:t>Wahlvorstands</w:t>
            </w:r>
          </w:p>
        </w:tc>
        <w:tc>
          <w:tcPr>
            <w:tcW w:w="1561" w:type="dxa"/>
          </w:tcPr>
          <w:p w:rsidR="00360113" w:rsidRPr="00B87388" w:rsidRDefault="00360113" w:rsidP="00360113"/>
        </w:tc>
      </w:tr>
      <w:tr w:rsidR="00360113" w:rsidTr="00360113">
        <w:tc>
          <w:tcPr>
            <w:tcW w:w="562" w:type="dxa"/>
          </w:tcPr>
          <w:p w:rsidR="00360113" w:rsidRDefault="00360113" w:rsidP="00360113">
            <w:r>
              <w:t>3</w:t>
            </w:r>
          </w:p>
        </w:tc>
        <w:tc>
          <w:tcPr>
            <w:tcW w:w="4111" w:type="dxa"/>
          </w:tcPr>
          <w:p w:rsidR="00360113" w:rsidRDefault="00360113" w:rsidP="00360113">
            <w:r>
              <w:t>Feststellung der Zahl der in der Regel Beschäftigten und deren Verteilung auf die Gruppen (§ 2 Abs. 1 WO)</w:t>
            </w:r>
          </w:p>
        </w:tc>
        <w:tc>
          <w:tcPr>
            <w:tcW w:w="2977" w:type="dxa"/>
          </w:tcPr>
          <w:p w:rsidR="00360113" w:rsidRDefault="00360113" w:rsidP="00360113">
            <w:r>
              <w:t>vor Erlass des</w:t>
            </w:r>
          </w:p>
          <w:p w:rsidR="00360113" w:rsidRDefault="00360113" w:rsidP="00360113">
            <w:r>
              <w:t>Wahlausschreibens</w:t>
            </w:r>
          </w:p>
        </w:tc>
        <w:tc>
          <w:tcPr>
            <w:tcW w:w="1561" w:type="dxa"/>
          </w:tcPr>
          <w:p w:rsidR="00360113" w:rsidRPr="00B87388" w:rsidRDefault="00360113" w:rsidP="00360113"/>
        </w:tc>
      </w:tr>
      <w:tr w:rsidR="00360113" w:rsidTr="00360113">
        <w:tc>
          <w:tcPr>
            <w:tcW w:w="562" w:type="dxa"/>
          </w:tcPr>
          <w:p w:rsidR="00360113" w:rsidRDefault="00360113" w:rsidP="00360113">
            <w:r>
              <w:t>4</w:t>
            </w:r>
          </w:p>
        </w:tc>
        <w:tc>
          <w:tcPr>
            <w:tcW w:w="4111" w:type="dxa"/>
          </w:tcPr>
          <w:p w:rsidR="00360113" w:rsidRDefault="00360113" w:rsidP="00360113">
            <w:r>
              <w:t>Aufstellung des Wählerverzeichnisses</w:t>
            </w:r>
          </w:p>
          <w:p w:rsidR="00360113" w:rsidRDefault="00360113" w:rsidP="00360113">
            <w:r>
              <w:t>(§ 2 Abs. 2 WO)</w:t>
            </w:r>
          </w:p>
        </w:tc>
        <w:tc>
          <w:tcPr>
            <w:tcW w:w="2977" w:type="dxa"/>
          </w:tcPr>
          <w:p w:rsidR="00360113" w:rsidRDefault="00360113" w:rsidP="00360113">
            <w:r>
              <w:t>vor Erlass des</w:t>
            </w:r>
          </w:p>
          <w:p w:rsidR="00360113" w:rsidRDefault="00360113" w:rsidP="00360113">
            <w:r>
              <w:t>Wahlausschreibens</w:t>
            </w:r>
          </w:p>
        </w:tc>
        <w:tc>
          <w:tcPr>
            <w:tcW w:w="1561" w:type="dxa"/>
          </w:tcPr>
          <w:p w:rsidR="00360113" w:rsidRPr="00B87388" w:rsidRDefault="00360113" w:rsidP="00360113"/>
        </w:tc>
      </w:tr>
      <w:tr w:rsidR="00360113" w:rsidTr="00360113">
        <w:tc>
          <w:tcPr>
            <w:tcW w:w="562" w:type="dxa"/>
          </w:tcPr>
          <w:p w:rsidR="00360113" w:rsidRDefault="00360113" w:rsidP="00360113">
            <w:r>
              <w:t>5</w:t>
            </w:r>
          </w:p>
        </w:tc>
        <w:tc>
          <w:tcPr>
            <w:tcW w:w="4111" w:type="dxa"/>
          </w:tcPr>
          <w:p w:rsidR="00360113" w:rsidRDefault="00360113" w:rsidP="00360113">
            <w:r>
              <w:t>Ermittlung der Zahl der zu wählenden</w:t>
            </w:r>
          </w:p>
          <w:p w:rsidR="00360113" w:rsidRDefault="00360113" w:rsidP="00360113">
            <w:r>
              <w:t>Personalratsmitglieder, Verteilung der Sitze auf die Gruppen (§ 5 WO)</w:t>
            </w:r>
          </w:p>
        </w:tc>
        <w:tc>
          <w:tcPr>
            <w:tcW w:w="2977" w:type="dxa"/>
          </w:tcPr>
          <w:p w:rsidR="00360113" w:rsidRDefault="00360113" w:rsidP="00360113">
            <w:r>
              <w:t>vor Erlass des</w:t>
            </w:r>
          </w:p>
          <w:p w:rsidR="00360113" w:rsidRDefault="00360113" w:rsidP="00360113">
            <w:r>
              <w:t>Wahlausschreibens</w:t>
            </w:r>
          </w:p>
        </w:tc>
        <w:tc>
          <w:tcPr>
            <w:tcW w:w="1561" w:type="dxa"/>
          </w:tcPr>
          <w:p w:rsidR="00360113" w:rsidRPr="00B87388" w:rsidRDefault="00360113" w:rsidP="00360113"/>
        </w:tc>
      </w:tr>
      <w:tr w:rsidR="00360113" w:rsidTr="00360113">
        <w:tc>
          <w:tcPr>
            <w:tcW w:w="562" w:type="dxa"/>
          </w:tcPr>
          <w:p w:rsidR="00360113" w:rsidRDefault="00360113" w:rsidP="00360113">
            <w:r>
              <w:t xml:space="preserve">6 </w:t>
            </w:r>
          </w:p>
        </w:tc>
        <w:tc>
          <w:tcPr>
            <w:tcW w:w="4111" w:type="dxa"/>
          </w:tcPr>
          <w:p w:rsidR="00360113" w:rsidRDefault="00360113" w:rsidP="00360113">
            <w:r>
              <w:t>Mitteilung über das Ergebnis von Vorabstimmungen (§ 4 WO)</w:t>
            </w:r>
          </w:p>
        </w:tc>
        <w:tc>
          <w:tcPr>
            <w:tcW w:w="2977" w:type="dxa"/>
          </w:tcPr>
          <w:p w:rsidR="00360113" w:rsidRDefault="00360113" w:rsidP="00AE18AC">
            <w:r>
              <w:t>binnen sechs</w:t>
            </w:r>
            <w:r w:rsidR="00AE18AC">
              <w:t xml:space="preserve"> </w:t>
            </w:r>
            <w:r>
              <w:t>Arbeitstagen seit der</w:t>
            </w:r>
            <w:r w:rsidR="00AE18AC">
              <w:t xml:space="preserve"> </w:t>
            </w:r>
            <w:r>
              <w:t>Bekanntgabe der</w:t>
            </w:r>
            <w:r w:rsidR="00AE18AC">
              <w:t xml:space="preserve"> </w:t>
            </w:r>
            <w:r>
              <w:t>Namen der</w:t>
            </w:r>
            <w:r w:rsidR="00AE18AC">
              <w:t xml:space="preserve"> </w:t>
            </w:r>
            <w:r>
              <w:t>Mitglieder des</w:t>
            </w:r>
            <w:r w:rsidR="00AE18AC">
              <w:t xml:space="preserve"> </w:t>
            </w:r>
            <w:r>
              <w:t>Wahlvorstands (vgl.</w:t>
            </w:r>
            <w:r w:rsidR="00AE18AC">
              <w:t xml:space="preserve"> </w:t>
            </w:r>
            <w:r>
              <w:t>Nr. 2)</w:t>
            </w:r>
          </w:p>
        </w:tc>
        <w:tc>
          <w:tcPr>
            <w:tcW w:w="1561" w:type="dxa"/>
          </w:tcPr>
          <w:p w:rsidR="00360113" w:rsidRPr="00B87388" w:rsidRDefault="00360113" w:rsidP="00360113"/>
        </w:tc>
      </w:tr>
      <w:tr w:rsidR="00AE18AC" w:rsidTr="00360113">
        <w:tc>
          <w:tcPr>
            <w:tcW w:w="562" w:type="dxa"/>
          </w:tcPr>
          <w:p w:rsidR="00AE18AC" w:rsidRDefault="00AE18AC" w:rsidP="00360113">
            <w:r>
              <w:t>7</w:t>
            </w:r>
          </w:p>
        </w:tc>
        <w:tc>
          <w:tcPr>
            <w:tcW w:w="4111" w:type="dxa"/>
          </w:tcPr>
          <w:p w:rsidR="00AE18AC" w:rsidRDefault="00AE18AC" w:rsidP="00AE18AC">
            <w:r>
              <w:t>Erlass und Aushang des Wahlausschreibens sowie Aushang der Wahlordnung</w:t>
            </w:r>
          </w:p>
          <w:p w:rsidR="00AE18AC" w:rsidRDefault="00AE18AC" w:rsidP="00AE18AC">
            <w:r>
              <w:t>(§ 6 Abs. 1 und 3 WO)</w:t>
            </w:r>
          </w:p>
        </w:tc>
        <w:tc>
          <w:tcPr>
            <w:tcW w:w="2977" w:type="dxa"/>
          </w:tcPr>
          <w:p w:rsidR="00AE18AC" w:rsidRDefault="00AE18AC" w:rsidP="00AE18AC">
            <w:r>
              <w:t>frühestens nach Ablauf der Frist nach Nr. 6 und spätestens</w:t>
            </w:r>
          </w:p>
          <w:p w:rsidR="00AE18AC" w:rsidRDefault="00AE18AC" w:rsidP="00AE18AC">
            <w:r>
              <w:t>sechs Wochen vor dem letzten Tag der Stimmabgabe</w:t>
            </w:r>
          </w:p>
        </w:tc>
        <w:tc>
          <w:tcPr>
            <w:tcW w:w="1561" w:type="dxa"/>
          </w:tcPr>
          <w:p w:rsidR="00AE18AC" w:rsidRPr="00B87388" w:rsidRDefault="00FA7F52" w:rsidP="00360113">
            <w:r>
              <w:t>spätestens 11.03.2020</w:t>
            </w:r>
          </w:p>
        </w:tc>
      </w:tr>
      <w:tr w:rsidR="00AE18AC" w:rsidTr="00360113">
        <w:tc>
          <w:tcPr>
            <w:tcW w:w="562" w:type="dxa"/>
          </w:tcPr>
          <w:p w:rsidR="00AE18AC" w:rsidRDefault="00AE18AC" w:rsidP="00360113">
            <w:r>
              <w:t>8</w:t>
            </w:r>
          </w:p>
        </w:tc>
        <w:tc>
          <w:tcPr>
            <w:tcW w:w="4111" w:type="dxa"/>
          </w:tcPr>
          <w:p w:rsidR="00AE18AC" w:rsidRDefault="00AE18AC" w:rsidP="00AE18AC">
            <w:r>
              <w:t>Auslegung des Wählerverzeichnisses</w:t>
            </w:r>
          </w:p>
          <w:p w:rsidR="00AE18AC" w:rsidRDefault="00AE18AC" w:rsidP="00AE18AC">
            <w:r>
              <w:t>(§ 2 Abs. 3 WO)</w:t>
            </w:r>
          </w:p>
        </w:tc>
        <w:tc>
          <w:tcPr>
            <w:tcW w:w="2977" w:type="dxa"/>
          </w:tcPr>
          <w:p w:rsidR="00AE18AC" w:rsidRDefault="00AE18AC" w:rsidP="00AE18AC">
            <w:r>
              <w:t>unverzüglich nach Einleitung der Wahl</w:t>
            </w:r>
          </w:p>
        </w:tc>
        <w:tc>
          <w:tcPr>
            <w:tcW w:w="1561" w:type="dxa"/>
          </w:tcPr>
          <w:p w:rsidR="00AE18AC" w:rsidRPr="00B87388" w:rsidRDefault="00AE18AC" w:rsidP="00360113"/>
        </w:tc>
      </w:tr>
      <w:tr w:rsidR="009D3395" w:rsidTr="00360113">
        <w:tc>
          <w:tcPr>
            <w:tcW w:w="562" w:type="dxa"/>
          </w:tcPr>
          <w:p w:rsidR="009D3395" w:rsidRDefault="009D3395" w:rsidP="00360113">
            <w:r>
              <w:t>9</w:t>
            </w:r>
          </w:p>
        </w:tc>
        <w:tc>
          <w:tcPr>
            <w:tcW w:w="4111" w:type="dxa"/>
          </w:tcPr>
          <w:p w:rsidR="009D3395" w:rsidRDefault="009D3395" w:rsidP="009D3395">
            <w:r>
              <w:t>Schriftliche Einsprüche gegen das Wählerverzeichnis</w:t>
            </w:r>
          </w:p>
          <w:p w:rsidR="009D3395" w:rsidRDefault="009D3395" w:rsidP="009D3395">
            <w:r>
              <w:t>(§ 3 Abs. 1 WO)</w:t>
            </w:r>
          </w:p>
        </w:tc>
        <w:tc>
          <w:tcPr>
            <w:tcW w:w="2977" w:type="dxa"/>
          </w:tcPr>
          <w:p w:rsidR="009D3395" w:rsidRDefault="009D3395" w:rsidP="009D3395">
            <w:r>
              <w:t>binnen sechs Arbeitstagen nach Auslegung des</w:t>
            </w:r>
          </w:p>
          <w:p w:rsidR="009D3395" w:rsidRDefault="009D3395" w:rsidP="009D3395">
            <w:r>
              <w:t>Wählerverzeichnisses</w:t>
            </w:r>
          </w:p>
        </w:tc>
        <w:tc>
          <w:tcPr>
            <w:tcW w:w="1561" w:type="dxa"/>
          </w:tcPr>
          <w:p w:rsidR="009D3395" w:rsidRPr="00B87388" w:rsidRDefault="009D3395" w:rsidP="00360113"/>
        </w:tc>
      </w:tr>
      <w:tr w:rsidR="009D3395" w:rsidTr="00360113">
        <w:tc>
          <w:tcPr>
            <w:tcW w:w="562" w:type="dxa"/>
          </w:tcPr>
          <w:p w:rsidR="009D3395" w:rsidRDefault="009D3395" w:rsidP="00360113">
            <w:r>
              <w:t>10</w:t>
            </w:r>
          </w:p>
        </w:tc>
        <w:tc>
          <w:tcPr>
            <w:tcW w:w="4111" w:type="dxa"/>
          </w:tcPr>
          <w:p w:rsidR="00251834" w:rsidRDefault="00251834" w:rsidP="00251834">
            <w:r>
              <w:t>Schriftliche Bekanntgabe der Einspruchs- entscheidung an den Beschäftigten</w:t>
            </w:r>
          </w:p>
          <w:p w:rsidR="009D3395" w:rsidRDefault="00251834" w:rsidP="00251834">
            <w:r>
              <w:t>(§ 3 Abs. 2 WO)</w:t>
            </w:r>
          </w:p>
        </w:tc>
        <w:tc>
          <w:tcPr>
            <w:tcW w:w="2977" w:type="dxa"/>
          </w:tcPr>
          <w:p w:rsidR="00251834" w:rsidRDefault="00251834" w:rsidP="00251834">
            <w:r>
              <w:t>unverzüglich, spätestens einen</w:t>
            </w:r>
          </w:p>
          <w:p w:rsidR="009D3395" w:rsidRDefault="00251834" w:rsidP="00251834">
            <w:r>
              <w:t>Arbeitstag vor Beginn der Stimmabgabe</w:t>
            </w:r>
          </w:p>
        </w:tc>
        <w:tc>
          <w:tcPr>
            <w:tcW w:w="1561" w:type="dxa"/>
          </w:tcPr>
          <w:p w:rsidR="009D3395" w:rsidRDefault="00FA7F52" w:rsidP="00360113">
            <w:r>
              <w:t>20.04.2020</w:t>
            </w:r>
          </w:p>
          <w:p w:rsidR="00FA7F52" w:rsidRDefault="00FA7F52" w:rsidP="00360113">
            <w:r>
              <w:t>oder</w:t>
            </w:r>
          </w:p>
          <w:p w:rsidR="00FA7F52" w:rsidRPr="00B87388" w:rsidRDefault="00FA7F52" w:rsidP="00360113">
            <w:r>
              <w:t>21.04.2020</w:t>
            </w:r>
          </w:p>
        </w:tc>
      </w:tr>
      <w:tr w:rsidR="00251834" w:rsidTr="00360113">
        <w:tc>
          <w:tcPr>
            <w:tcW w:w="562" w:type="dxa"/>
          </w:tcPr>
          <w:p w:rsidR="00251834" w:rsidRDefault="00251834" w:rsidP="00360113">
            <w:r>
              <w:t>11</w:t>
            </w:r>
          </w:p>
        </w:tc>
        <w:tc>
          <w:tcPr>
            <w:tcW w:w="4111" w:type="dxa"/>
          </w:tcPr>
          <w:p w:rsidR="00251834" w:rsidRDefault="00251834" w:rsidP="00251834">
            <w:r>
              <w:t>Einreichung von Wahlvorschlägen (§ 7 WO)</w:t>
            </w:r>
          </w:p>
          <w:p w:rsidR="00251834" w:rsidRDefault="00251834" w:rsidP="00251834">
            <w:r>
              <w:t>Sind nach Ablauf der Einreichungsfrist Erklärungs- und Mangelbeseitigungsfristen</w:t>
            </w:r>
          </w:p>
          <w:p w:rsidR="00251834" w:rsidRDefault="00251834" w:rsidP="00251834">
            <w:r>
              <w:t>gem. Nr. 13, 14 nicht notwendig, kann der</w:t>
            </w:r>
          </w:p>
          <w:p w:rsidR="00251834" w:rsidRDefault="00251834" w:rsidP="00251834">
            <w:r>
              <w:t>Wahlvorstand sofort gem. Nr. 18, 19 vorgehen.</w:t>
            </w:r>
          </w:p>
        </w:tc>
        <w:tc>
          <w:tcPr>
            <w:tcW w:w="2977" w:type="dxa"/>
          </w:tcPr>
          <w:p w:rsidR="00251834" w:rsidRDefault="00251834" w:rsidP="00251834">
            <w:r>
              <w:t>binnen 18 Kalendertagen nach</w:t>
            </w:r>
          </w:p>
          <w:p w:rsidR="00251834" w:rsidRDefault="00251834" w:rsidP="00251834">
            <w:r>
              <w:t>Erlass des Wahlausschreibens</w:t>
            </w:r>
          </w:p>
        </w:tc>
        <w:tc>
          <w:tcPr>
            <w:tcW w:w="1561" w:type="dxa"/>
          </w:tcPr>
          <w:p w:rsidR="00251834" w:rsidRPr="00B87388" w:rsidRDefault="00251834" w:rsidP="00360113"/>
        </w:tc>
      </w:tr>
      <w:tr w:rsidR="00A633C0" w:rsidTr="00360113">
        <w:tc>
          <w:tcPr>
            <w:tcW w:w="562" w:type="dxa"/>
          </w:tcPr>
          <w:p w:rsidR="00A633C0" w:rsidRDefault="00A633C0" w:rsidP="00360113">
            <w:r>
              <w:t>12</w:t>
            </w:r>
          </w:p>
        </w:tc>
        <w:tc>
          <w:tcPr>
            <w:tcW w:w="4111" w:type="dxa"/>
          </w:tcPr>
          <w:p w:rsidR="00A633C0" w:rsidRDefault="00A633C0" w:rsidP="00A633C0">
            <w:r>
              <w:t>Behandlung der Wahlvorschläge; Rückgabe</w:t>
            </w:r>
          </w:p>
          <w:p w:rsidR="00A633C0" w:rsidRDefault="00A633C0" w:rsidP="00A633C0">
            <w:r>
              <w:t xml:space="preserve">ungültiger Wahlvorschläge </w:t>
            </w:r>
          </w:p>
          <w:p w:rsidR="00A633C0" w:rsidRDefault="00A633C0" w:rsidP="00A633C0">
            <w:r>
              <w:t>(§ 10 Abs. 1 und 2 WO)</w:t>
            </w:r>
          </w:p>
        </w:tc>
        <w:tc>
          <w:tcPr>
            <w:tcW w:w="2977" w:type="dxa"/>
          </w:tcPr>
          <w:p w:rsidR="00A633C0" w:rsidRDefault="00A633C0" w:rsidP="00A633C0">
            <w:r>
              <w:t>unverzüglich nach Eingang beim Wahlvorstand</w:t>
            </w:r>
          </w:p>
        </w:tc>
        <w:tc>
          <w:tcPr>
            <w:tcW w:w="1561" w:type="dxa"/>
          </w:tcPr>
          <w:p w:rsidR="00A633C0" w:rsidRPr="00B87388" w:rsidRDefault="00A633C0" w:rsidP="00360113"/>
        </w:tc>
      </w:tr>
      <w:tr w:rsidR="00A633C0" w:rsidTr="00360113">
        <w:tc>
          <w:tcPr>
            <w:tcW w:w="562" w:type="dxa"/>
          </w:tcPr>
          <w:p w:rsidR="00A633C0" w:rsidRDefault="00A633C0" w:rsidP="00360113">
            <w:r>
              <w:t>13</w:t>
            </w:r>
          </w:p>
        </w:tc>
        <w:tc>
          <w:tcPr>
            <w:tcW w:w="4111" w:type="dxa"/>
          </w:tcPr>
          <w:p w:rsidR="00A633C0" w:rsidRDefault="00A633C0" w:rsidP="00A633C0">
            <w:r>
              <w:t>Aufforderung an Bewerber, die auf mehreren Wahlvorschlägen benannt sind, sowie an Beschäftigte, die mehrere</w:t>
            </w:r>
          </w:p>
          <w:p w:rsidR="00A633C0" w:rsidRDefault="00A633C0" w:rsidP="00A633C0">
            <w:r>
              <w:t>Wahlvorschläge unterzeichnet haben, sowie an Gewerkschaften, deren</w:t>
            </w:r>
          </w:p>
          <w:p w:rsidR="00A633C0" w:rsidRDefault="00A633C0" w:rsidP="00A633C0">
            <w:r>
              <w:t>Wahlvorschläge nicht mit § 9 Abs. 3 Satz 2 WO in Einklang stehen, zu entsprechender</w:t>
            </w:r>
          </w:p>
          <w:p w:rsidR="00A633C0" w:rsidRDefault="00A633C0" w:rsidP="00A633C0">
            <w:r>
              <w:t>Erklärung</w:t>
            </w:r>
          </w:p>
          <w:p w:rsidR="00A633C0" w:rsidRDefault="00A633C0" w:rsidP="00A633C0">
            <w:r>
              <w:t>(§ 10 Abs. 3 und 4 WO)</w:t>
            </w:r>
          </w:p>
        </w:tc>
        <w:tc>
          <w:tcPr>
            <w:tcW w:w="2977" w:type="dxa"/>
          </w:tcPr>
          <w:p w:rsidR="004C5EA5" w:rsidRDefault="004C5EA5" w:rsidP="004C5EA5">
            <w:r>
              <w:t>Erklärungsfrist für Bewerber,</w:t>
            </w:r>
          </w:p>
          <w:p w:rsidR="004C5EA5" w:rsidRDefault="004C5EA5" w:rsidP="004C5EA5">
            <w:r>
              <w:t>Listenunterzeichner und Gewerkschaften: binnen drei</w:t>
            </w:r>
          </w:p>
          <w:p w:rsidR="004C5EA5" w:rsidRDefault="004C5EA5" w:rsidP="004C5EA5">
            <w:r>
              <w:t>Arbeitstagen seit Zugang der</w:t>
            </w:r>
          </w:p>
          <w:p w:rsidR="00A633C0" w:rsidRDefault="004C5EA5" w:rsidP="004C5EA5">
            <w:r>
              <w:t>Aufforderung</w:t>
            </w:r>
          </w:p>
        </w:tc>
        <w:tc>
          <w:tcPr>
            <w:tcW w:w="1561" w:type="dxa"/>
          </w:tcPr>
          <w:p w:rsidR="00A633C0" w:rsidRPr="00B87388" w:rsidRDefault="00A633C0" w:rsidP="00360113"/>
        </w:tc>
      </w:tr>
      <w:tr w:rsidR="004C5EA5" w:rsidTr="00360113">
        <w:tc>
          <w:tcPr>
            <w:tcW w:w="562" w:type="dxa"/>
          </w:tcPr>
          <w:p w:rsidR="004C5EA5" w:rsidRDefault="004C5EA5" w:rsidP="00360113">
            <w:r>
              <w:t>14</w:t>
            </w:r>
          </w:p>
        </w:tc>
        <w:tc>
          <w:tcPr>
            <w:tcW w:w="4111" w:type="dxa"/>
          </w:tcPr>
          <w:p w:rsidR="004C5EA5" w:rsidRDefault="004C5EA5" w:rsidP="004C5EA5">
            <w:r>
              <w:t>Frist zur Beseitigung von Mängeln der Wahlvorschläge (§ 10 Abs. 5 WO)</w:t>
            </w:r>
          </w:p>
          <w:p w:rsidR="004C5EA5" w:rsidRDefault="004C5EA5" w:rsidP="004C5EA5"/>
        </w:tc>
        <w:tc>
          <w:tcPr>
            <w:tcW w:w="2977" w:type="dxa"/>
          </w:tcPr>
          <w:p w:rsidR="004C5EA5" w:rsidRDefault="004C5EA5" w:rsidP="004C5EA5">
            <w:r>
              <w:t>binnen drei Arbeitstagen seit</w:t>
            </w:r>
          </w:p>
          <w:p w:rsidR="004C5EA5" w:rsidRDefault="004C5EA5" w:rsidP="004C5EA5">
            <w:r>
              <w:t>Zugang der Aufforderung</w:t>
            </w:r>
          </w:p>
        </w:tc>
        <w:tc>
          <w:tcPr>
            <w:tcW w:w="1561" w:type="dxa"/>
          </w:tcPr>
          <w:p w:rsidR="004C5EA5" w:rsidRPr="00B87388" w:rsidRDefault="004C5EA5" w:rsidP="00360113"/>
        </w:tc>
      </w:tr>
      <w:tr w:rsidR="004C5EA5" w:rsidTr="00360113">
        <w:tc>
          <w:tcPr>
            <w:tcW w:w="562" w:type="dxa"/>
          </w:tcPr>
          <w:p w:rsidR="004C5EA5" w:rsidRDefault="004C5EA5" w:rsidP="00360113">
            <w:r>
              <w:lastRenderedPageBreak/>
              <w:t>15</w:t>
            </w:r>
          </w:p>
        </w:tc>
        <w:tc>
          <w:tcPr>
            <w:tcW w:w="4111" w:type="dxa"/>
          </w:tcPr>
          <w:p w:rsidR="004C5EA5" w:rsidRDefault="004C5EA5" w:rsidP="004C5EA5">
            <w:r>
              <w:t>Bekanntgabe einer Nachfrist für die Einreichung von Wahlvorschlägen, falls bei</w:t>
            </w:r>
          </w:p>
          <w:p w:rsidR="004C5EA5" w:rsidRDefault="004C5EA5" w:rsidP="004C5EA5">
            <w:r>
              <w:t>Gruppenwahl nicht für jede Gruppe ein gültiger, bei gemeinsamer Wahl überhaupt</w:t>
            </w:r>
          </w:p>
          <w:p w:rsidR="004C5EA5" w:rsidRDefault="004C5EA5" w:rsidP="004C5EA5">
            <w:r>
              <w:t>kein gültiger Wahlvorschlageingegangen ist</w:t>
            </w:r>
          </w:p>
          <w:p w:rsidR="004C5EA5" w:rsidRDefault="004C5EA5" w:rsidP="004C5EA5">
            <w:r>
              <w:t>(§ 11 Abs. 1 WO)</w:t>
            </w:r>
          </w:p>
        </w:tc>
        <w:tc>
          <w:tcPr>
            <w:tcW w:w="2977" w:type="dxa"/>
          </w:tcPr>
          <w:p w:rsidR="004C5EA5" w:rsidRDefault="000F0E18" w:rsidP="00E54A0A">
            <w:r>
              <w:t>sofort nach Ablauf der Fristen gemäß Nr. 11 oder Nr. 11</w:t>
            </w:r>
            <w:r w:rsidR="00E54A0A">
              <w:t xml:space="preserve"> </w:t>
            </w:r>
            <w:r>
              <w:t>und Nr. 14</w:t>
            </w:r>
          </w:p>
        </w:tc>
        <w:tc>
          <w:tcPr>
            <w:tcW w:w="1561" w:type="dxa"/>
          </w:tcPr>
          <w:p w:rsidR="004C5EA5" w:rsidRPr="00B87388" w:rsidRDefault="004C5EA5" w:rsidP="00360113"/>
        </w:tc>
      </w:tr>
      <w:tr w:rsidR="00E54A0A" w:rsidTr="00360113">
        <w:tc>
          <w:tcPr>
            <w:tcW w:w="562" w:type="dxa"/>
          </w:tcPr>
          <w:p w:rsidR="00E54A0A" w:rsidRDefault="00E54A0A" w:rsidP="00360113">
            <w:r>
              <w:t>16</w:t>
            </w:r>
          </w:p>
        </w:tc>
        <w:tc>
          <w:tcPr>
            <w:tcW w:w="4111" w:type="dxa"/>
          </w:tcPr>
          <w:p w:rsidR="00E54A0A" w:rsidRDefault="00E54A0A" w:rsidP="00E54A0A">
            <w:r>
              <w:t>Dauer der Nachfrist (§ 11 Abs. 1 WO)</w:t>
            </w:r>
          </w:p>
        </w:tc>
        <w:tc>
          <w:tcPr>
            <w:tcW w:w="2977" w:type="dxa"/>
          </w:tcPr>
          <w:p w:rsidR="00E54A0A" w:rsidRDefault="00E54A0A" w:rsidP="00E54A0A">
            <w:r>
              <w:t>sechs Arbeitstage nach Bekanntgabe gemäß Nr. 15</w:t>
            </w:r>
          </w:p>
        </w:tc>
        <w:tc>
          <w:tcPr>
            <w:tcW w:w="1561" w:type="dxa"/>
          </w:tcPr>
          <w:p w:rsidR="00E54A0A" w:rsidRPr="00B87388" w:rsidRDefault="00E54A0A" w:rsidP="00360113"/>
        </w:tc>
      </w:tr>
      <w:tr w:rsidR="00E54A0A" w:rsidTr="00360113">
        <w:tc>
          <w:tcPr>
            <w:tcW w:w="562" w:type="dxa"/>
          </w:tcPr>
          <w:p w:rsidR="00E54A0A" w:rsidRDefault="00E54A0A" w:rsidP="00360113">
            <w:r>
              <w:t>17</w:t>
            </w:r>
          </w:p>
        </w:tc>
        <w:tc>
          <w:tcPr>
            <w:tcW w:w="4111" w:type="dxa"/>
          </w:tcPr>
          <w:p w:rsidR="00BD024E" w:rsidRDefault="00BD024E" w:rsidP="00BD024E">
            <w:r>
              <w:t>Sind auch innerhalb der Nachfrist keine gültigen Wahlvorschläge eingegangen:</w:t>
            </w:r>
          </w:p>
          <w:p w:rsidR="00BD024E" w:rsidRDefault="00BD024E" w:rsidP="00BD024E">
            <w:r>
              <w:t>Bekanntgabe, dass keine Wahl stattfindet</w:t>
            </w:r>
          </w:p>
          <w:p w:rsidR="00E54A0A" w:rsidRDefault="00BD024E" w:rsidP="00BD024E">
            <w:r>
              <w:t>(§ 11 Abs. 3 WO)</w:t>
            </w:r>
          </w:p>
        </w:tc>
        <w:tc>
          <w:tcPr>
            <w:tcW w:w="2977" w:type="dxa"/>
          </w:tcPr>
          <w:p w:rsidR="00E54A0A" w:rsidRDefault="00BD024E" w:rsidP="00BD024E">
            <w:r>
              <w:t>sofort nach Ablauf der Nachfrist gemäß Nr. 16</w:t>
            </w:r>
          </w:p>
        </w:tc>
        <w:tc>
          <w:tcPr>
            <w:tcW w:w="1561" w:type="dxa"/>
          </w:tcPr>
          <w:p w:rsidR="00E54A0A" w:rsidRPr="00B87388" w:rsidRDefault="00E54A0A" w:rsidP="00360113"/>
        </w:tc>
      </w:tr>
      <w:tr w:rsidR="00BD024E" w:rsidTr="00360113">
        <w:tc>
          <w:tcPr>
            <w:tcW w:w="562" w:type="dxa"/>
          </w:tcPr>
          <w:p w:rsidR="00BD024E" w:rsidRDefault="00BD024E" w:rsidP="00360113">
            <w:r>
              <w:t>18</w:t>
            </w:r>
          </w:p>
        </w:tc>
        <w:tc>
          <w:tcPr>
            <w:tcW w:w="4111" w:type="dxa"/>
          </w:tcPr>
          <w:p w:rsidR="00BD024E" w:rsidRDefault="00BD024E" w:rsidP="00BD024E">
            <w:r>
              <w:t>Auslosung und Bezeichnung der Wahlvorschläge</w:t>
            </w:r>
          </w:p>
          <w:p w:rsidR="00BD024E" w:rsidRDefault="00BD024E" w:rsidP="00BD024E">
            <w:r>
              <w:t>(§ 12 WO)</w:t>
            </w:r>
          </w:p>
        </w:tc>
        <w:tc>
          <w:tcPr>
            <w:tcW w:w="2977" w:type="dxa"/>
          </w:tcPr>
          <w:p w:rsidR="00BD024E" w:rsidRDefault="00BD024E" w:rsidP="00BD024E">
            <w:r>
              <w:t>nach Ablauf der Fristen gemäß Nr. 11, 14 oder 16</w:t>
            </w:r>
          </w:p>
        </w:tc>
        <w:tc>
          <w:tcPr>
            <w:tcW w:w="1561" w:type="dxa"/>
          </w:tcPr>
          <w:p w:rsidR="00BD024E" w:rsidRPr="00B87388" w:rsidRDefault="00BD024E" w:rsidP="00360113"/>
        </w:tc>
      </w:tr>
      <w:tr w:rsidR="00BD024E" w:rsidTr="00360113">
        <w:tc>
          <w:tcPr>
            <w:tcW w:w="562" w:type="dxa"/>
          </w:tcPr>
          <w:p w:rsidR="00BD024E" w:rsidRDefault="00BD024E" w:rsidP="00360113">
            <w:r>
              <w:t>19</w:t>
            </w:r>
          </w:p>
        </w:tc>
        <w:tc>
          <w:tcPr>
            <w:tcW w:w="4111" w:type="dxa"/>
          </w:tcPr>
          <w:p w:rsidR="00621348" w:rsidRDefault="00621348" w:rsidP="00621348">
            <w:r>
              <w:t>Bekanntgabe der gültigen Wahlvorschläge</w:t>
            </w:r>
          </w:p>
          <w:p w:rsidR="00BD024E" w:rsidRDefault="00621348" w:rsidP="00621348">
            <w:r>
              <w:t>(§ 13 WO)</w:t>
            </w:r>
          </w:p>
        </w:tc>
        <w:tc>
          <w:tcPr>
            <w:tcW w:w="2977" w:type="dxa"/>
          </w:tcPr>
          <w:p w:rsidR="00621348" w:rsidRDefault="00621348" w:rsidP="00621348">
            <w:r>
              <w:t>Nach Ablauf der Fristen gemäß Nr. 11, 14 oder 16,</w:t>
            </w:r>
          </w:p>
          <w:p w:rsidR="00BD024E" w:rsidRDefault="00621348" w:rsidP="00621348">
            <w:r>
              <w:t>spätestens fünf Arbeitstage vor Beginn der Stimmabgabe</w:t>
            </w:r>
          </w:p>
        </w:tc>
        <w:tc>
          <w:tcPr>
            <w:tcW w:w="1561" w:type="dxa"/>
          </w:tcPr>
          <w:p w:rsidR="00BD024E" w:rsidRDefault="00FA7F52" w:rsidP="00360113">
            <w:r>
              <w:t>spätestens</w:t>
            </w:r>
          </w:p>
          <w:p w:rsidR="00FA7F52" w:rsidRDefault="00FA7F52" w:rsidP="00360113">
            <w:r>
              <w:t>14.04.2020</w:t>
            </w:r>
          </w:p>
          <w:p w:rsidR="00FA7F52" w:rsidRDefault="00FA7F52" w:rsidP="00360113">
            <w:r>
              <w:t>oder</w:t>
            </w:r>
          </w:p>
          <w:p w:rsidR="00FA7F52" w:rsidRPr="00B87388" w:rsidRDefault="00FA7F52" w:rsidP="00360113">
            <w:r>
              <w:t>15.04.2020</w:t>
            </w:r>
          </w:p>
        </w:tc>
      </w:tr>
      <w:tr w:rsidR="008B0857" w:rsidTr="00360113">
        <w:tc>
          <w:tcPr>
            <w:tcW w:w="562" w:type="dxa"/>
          </w:tcPr>
          <w:p w:rsidR="008B0857" w:rsidRDefault="008B0857" w:rsidP="00360113">
            <w:r>
              <w:t>20</w:t>
            </w:r>
          </w:p>
        </w:tc>
        <w:tc>
          <w:tcPr>
            <w:tcW w:w="4111" w:type="dxa"/>
          </w:tcPr>
          <w:p w:rsidR="008B0857" w:rsidRDefault="008B0857" w:rsidP="008B0857">
            <w:r>
              <w:t>Behandlung der schriftlich abgegebenen Stimmen (§ 18 WO)</w:t>
            </w:r>
          </w:p>
        </w:tc>
        <w:tc>
          <w:tcPr>
            <w:tcW w:w="2977" w:type="dxa"/>
          </w:tcPr>
          <w:p w:rsidR="008B0857" w:rsidRDefault="008B0857" w:rsidP="008B0857">
            <w:r>
              <w:t>unmittelbar vor Abschluss der</w:t>
            </w:r>
          </w:p>
          <w:p w:rsidR="008B0857" w:rsidRDefault="008B0857" w:rsidP="008B0857">
            <w:r>
              <w:t>Stimmabgabe</w:t>
            </w:r>
          </w:p>
        </w:tc>
        <w:tc>
          <w:tcPr>
            <w:tcW w:w="1561" w:type="dxa"/>
          </w:tcPr>
          <w:p w:rsidR="008B0857" w:rsidRPr="00B87388" w:rsidRDefault="00FA7F52" w:rsidP="00360113">
            <w:r>
              <w:t>22.04.2020</w:t>
            </w:r>
          </w:p>
        </w:tc>
      </w:tr>
      <w:tr w:rsidR="00621348" w:rsidTr="00360113">
        <w:tc>
          <w:tcPr>
            <w:tcW w:w="562" w:type="dxa"/>
          </w:tcPr>
          <w:p w:rsidR="00621348" w:rsidRDefault="00621348" w:rsidP="00360113">
            <w:r>
              <w:t>2</w:t>
            </w:r>
            <w:r w:rsidR="008B0857">
              <w:t>1</w:t>
            </w:r>
          </w:p>
        </w:tc>
        <w:tc>
          <w:tcPr>
            <w:tcW w:w="4111" w:type="dxa"/>
          </w:tcPr>
          <w:p w:rsidR="00621348" w:rsidRDefault="00621348" w:rsidP="00621348">
            <w:r>
              <w:t>Feststellung des Wahlergebnisses, Anfertigung der Wahlniederschrift</w:t>
            </w:r>
          </w:p>
          <w:p w:rsidR="00621348" w:rsidRDefault="00621348" w:rsidP="00621348">
            <w:r>
              <w:t>(§§ 20, 21 WO)</w:t>
            </w:r>
          </w:p>
        </w:tc>
        <w:tc>
          <w:tcPr>
            <w:tcW w:w="2977" w:type="dxa"/>
          </w:tcPr>
          <w:p w:rsidR="00621348" w:rsidRDefault="00621348" w:rsidP="00621348">
            <w:r>
              <w:t>unverzüglich nach Abschluss der Wahl</w:t>
            </w:r>
          </w:p>
        </w:tc>
        <w:tc>
          <w:tcPr>
            <w:tcW w:w="1561" w:type="dxa"/>
          </w:tcPr>
          <w:p w:rsidR="00621348" w:rsidRPr="00B87388" w:rsidRDefault="00FA7F52" w:rsidP="00360113">
            <w:r>
              <w:t>22.04.2020</w:t>
            </w:r>
          </w:p>
        </w:tc>
      </w:tr>
      <w:tr w:rsidR="00621348" w:rsidTr="00360113">
        <w:tc>
          <w:tcPr>
            <w:tcW w:w="562" w:type="dxa"/>
          </w:tcPr>
          <w:p w:rsidR="00621348" w:rsidRDefault="00621348" w:rsidP="00360113">
            <w:r>
              <w:t>2</w:t>
            </w:r>
            <w:r w:rsidR="008B0857">
              <w:t>2</w:t>
            </w:r>
          </w:p>
        </w:tc>
        <w:tc>
          <w:tcPr>
            <w:tcW w:w="4111" w:type="dxa"/>
          </w:tcPr>
          <w:p w:rsidR="00621348" w:rsidRDefault="00F25B36" w:rsidP="00F25B36">
            <w:r>
              <w:t>Schriftliche Benachrichtigung der Gewählten (§ 22 WO)</w:t>
            </w:r>
          </w:p>
        </w:tc>
        <w:tc>
          <w:tcPr>
            <w:tcW w:w="2977" w:type="dxa"/>
          </w:tcPr>
          <w:p w:rsidR="00621348" w:rsidRDefault="00F25B36" w:rsidP="00F25B36">
            <w:r>
              <w:t>unverzüglich nach Fertigung der Wahlniederschrift</w:t>
            </w:r>
          </w:p>
        </w:tc>
        <w:tc>
          <w:tcPr>
            <w:tcW w:w="1561" w:type="dxa"/>
          </w:tcPr>
          <w:p w:rsidR="00621348" w:rsidRPr="00B87388" w:rsidRDefault="00621348" w:rsidP="00360113"/>
        </w:tc>
      </w:tr>
      <w:tr w:rsidR="00F25B36" w:rsidTr="00360113">
        <w:tc>
          <w:tcPr>
            <w:tcW w:w="562" w:type="dxa"/>
          </w:tcPr>
          <w:p w:rsidR="00F25B36" w:rsidRDefault="00F25B36" w:rsidP="00360113">
            <w:r>
              <w:t>2</w:t>
            </w:r>
            <w:r w:rsidR="008B0857">
              <w:t>3</w:t>
            </w:r>
          </w:p>
        </w:tc>
        <w:tc>
          <w:tcPr>
            <w:tcW w:w="4111" w:type="dxa"/>
          </w:tcPr>
          <w:p w:rsidR="00F25B36" w:rsidRDefault="00F25B36" w:rsidP="00F25B36">
            <w:r>
              <w:t>Bekanntgabe des Wahlergebnisses und der</w:t>
            </w:r>
          </w:p>
          <w:p w:rsidR="00F25B36" w:rsidRDefault="00F25B36" w:rsidP="00F25B36">
            <w:r>
              <w:t>Namen der Gewählten (§ 23 WO)</w:t>
            </w:r>
          </w:p>
        </w:tc>
        <w:tc>
          <w:tcPr>
            <w:tcW w:w="2977" w:type="dxa"/>
          </w:tcPr>
          <w:p w:rsidR="00F25B36" w:rsidRDefault="00F25B36" w:rsidP="00F25B36">
            <w:r>
              <w:t>unverzüglich nach Fertigung der Wahlniederschrift mittels</w:t>
            </w:r>
          </w:p>
          <w:p w:rsidR="00F25B36" w:rsidRDefault="00F25B36" w:rsidP="00F25B36">
            <w:r>
              <w:t>zweiwöchigen Aushangs</w:t>
            </w:r>
          </w:p>
        </w:tc>
        <w:tc>
          <w:tcPr>
            <w:tcW w:w="1561" w:type="dxa"/>
          </w:tcPr>
          <w:p w:rsidR="00F25B36" w:rsidRPr="00B87388" w:rsidRDefault="00F25B36" w:rsidP="00360113"/>
        </w:tc>
      </w:tr>
      <w:tr w:rsidR="00F25B36" w:rsidTr="00360113">
        <w:tc>
          <w:tcPr>
            <w:tcW w:w="562" w:type="dxa"/>
          </w:tcPr>
          <w:p w:rsidR="00F25B36" w:rsidRDefault="00F25B36" w:rsidP="00360113">
            <w:r>
              <w:t>2</w:t>
            </w:r>
            <w:r w:rsidR="008B0857">
              <w:t>4</w:t>
            </w:r>
          </w:p>
        </w:tc>
        <w:tc>
          <w:tcPr>
            <w:tcW w:w="4111" w:type="dxa"/>
          </w:tcPr>
          <w:p w:rsidR="008F6DD2" w:rsidRDefault="008F6DD2" w:rsidP="008F6DD2">
            <w:r>
              <w:t>Einberufung der konstituierenden Sitzung des Personalrats durch den Wahlvorstand</w:t>
            </w:r>
          </w:p>
          <w:p w:rsidR="00F25B36" w:rsidRDefault="008F6DD2" w:rsidP="008F6DD2">
            <w:r>
              <w:t>(§ 34 Abs. 1, § 54 Abs. 2 BPersVG)</w:t>
            </w:r>
          </w:p>
        </w:tc>
        <w:tc>
          <w:tcPr>
            <w:tcW w:w="2977" w:type="dxa"/>
          </w:tcPr>
          <w:p w:rsidR="008F6DD2" w:rsidRDefault="008F6DD2" w:rsidP="008F6DD2">
            <w:r>
              <w:t>spätestens sechs Arbeitstage nach dem Wahltag (12</w:t>
            </w:r>
          </w:p>
          <w:p w:rsidR="00F25B36" w:rsidRDefault="008F6DD2" w:rsidP="008F6DD2">
            <w:r>
              <w:t>Arbeitstage bei Stufenvertretungen)</w:t>
            </w:r>
          </w:p>
        </w:tc>
        <w:tc>
          <w:tcPr>
            <w:tcW w:w="1561" w:type="dxa"/>
          </w:tcPr>
          <w:p w:rsidR="00F25B36" w:rsidRDefault="00FA7F52" w:rsidP="00360113">
            <w:r>
              <w:t>spätestens</w:t>
            </w:r>
          </w:p>
          <w:p w:rsidR="00FA7F52" w:rsidRPr="00B87388" w:rsidRDefault="00FA7F52" w:rsidP="00360113">
            <w:r>
              <w:t>30.04.2020</w:t>
            </w:r>
          </w:p>
        </w:tc>
      </w:tr>
      <w:tr w:rsidR="008F6DD2" w:rsidTr="00360113">
        <w:tc>
          <w:tcPr>
            <w:tcW w:w="562" w:type="dxa"/>
          </w:tcPr>
          <w:p w:rsidR="008F6DD2" w:rsidRDefault="008F6DD2" w:rsidP="00360113">
            <w:r>
              <w:t>2</w:t>
            </w:r>
            <w:r w:rsidR="008B0857">
              <w:t>5</w:t>
            </w:r>
          </w:p>
        </w:tc>
        <w:tc>
          <w:tcPr>
            <w:tcW w:w="4111" w:type="dxa"/>
          </w:tcPr>
          <w:p w:rsidR="00990FC4" w:rsidRDefault="00990FC4" w:rsidP="00990FC4">
            <w:r>
              <w:t>Vernichtung der verspätet eingegangenen, ungeöffneten Briefumschläge bei Briefwahl</w:t>
            </w:r>
          </w:p>
          <w:p w:rsidR="008F6DD2" w:rsidRDefault="00990FC4" w:rsidP="00990FC4">
            <w:r>
              <w:t>(§ 18 Abs. 2 WO)</w:t>
            </w:r>
          </w:p>
        </w:tc>
        <w:tc>
          <w:tcPr>
            <w:tcW w:w="2977" w:type="dxa"/>
          </w:tcPr>
          <w:p w:rsidR="008F6DD2" w:rsidRDefault="00990FC4" w:rsidP="00990FC4">
            <w:r>
              <w:t>ein Monat nach Bekanntgabe des Wahlergebnisses, wenn die Wahl nicht angefochten worden ist</w:t>
            </w:r>
          </w:p>
        </w:tc>
        <w:tc>
          <w:tcPr>
            <w:tcW w:w="1561" w:type="dxa"/>
          </w:tcPr>
          <w:p w:rsidR="008F6DD2" w:rsidRPr="00B87388" w:rsidRDefault="008F6DD2" w:rsidP="00360113"/>
        </w:tc>
      </w:tr>
      <w:tr w:rsidR="00990FC4" w:rsidTr="00360113">
        <w:tc>
          <w:tcPr>
            <w:tcW w:w="562" w:type="dxa"/>
          </w:tcPr>
          <w:p w:rsidR="00990FC4" w:rsidRDefault="00990FC4" w:rsidP="00360113">
            <w:r>
              <w:t>2</w:t>
            </w:r>
            <w:r w:rsidR="008B0857">
              <w:t>6</w:t>
            </w:r>
          </w:p>
        </w:tc>
        <w:tc>
          <w:tcPr>
            <w:tcW w:w="4111" w:type="dxa"/>
          </w:tcPr>
          <w:p w:rsidR="00990FC4" w:rsidRDefault="008B0857" w:rsidP="008B0857">
            <w:r>
              <w:t>Anfechtung der Wahl (§ 25 Abs. 1 BPersVG)</w:t>
            </w:r>
          </w:p>
        </w:tc>
        <w:tc>
          <w:tcPr>
            <w:tcW w:w="2977" w:type="dxa"/>
          </w:tcPr>
          <w:p w:rsidR="00990FC4" w:rsidRDefault="008B0857" w:rsidP="008B0857">
            <w:r>
              <w:t>innerhalb von zwölf Arbeits- tagen nach dem Tage der Bekanntgabe des Wahler-gebnisses</w:t>
            </w:r>
          </w:p>
        </w:tc>
        <w:tc>
          <w:tcPr>
            <w:tcW w:w="1561" w:type="dxa"/>
          </w:tcPr>
          <w:p w:rsidR="00990FC4" w:rsidRPr="00B87388" w:rsidRDefault="00990FC4" w:rsidP="00360113"/>
        </w:tc>
      </w:tr>
      <w:tr w:rsidR="00973E1A" w:rsidTr="00360113">
        <w:tc>
          <w:tcPr>
            <w:tcW w:w="562" w:type="dxa"/>
          </w:tcPr>
          <w:p w:rsidR="00973E1A" w:rsidRDefault="00973E1A" w:rsidP="00360113">
            <w:r>
              <w:t>27</w:t>
            </w:r>
          </w:p>
        </w:tc>
        <w:tc>
          <w:tcPr>
            <w:tcW w:w="4111" w:type="dxa"/>
          </w:tcPr>
          <w:p w:rsidR="00973E1A" w:rsidRDefault="00973E1A" w:rsidP="00973E1A">
            <w:r>
              <w:t>Aufbewahrung der Wahlunterlagen</w:t>
            </w:r>
          </w:p>
          <w:p w:rsidR="00973E1A" w:rsidRDefault="00973E1A" w:rsidP="00973E1A">
            <w:r>
              <w:t>(§ 24 WO)</w:t>
            </w:r>
          </w:p>
        </w:tc>
        <w:tc>
          <w:tcPr>
            <w:tcW w:w="2977" w:type="dxa"/>
          </w:tcPr>
          <w:p w:rsidR="00973E1A" w:rsidRDefault="00973E1A" w:rsidP="00973E1A">
            <w:r>
              <w:t>bis zur nächsten Personalrats-wahl durch den Personalrat</w:t>
            </w:r>
          </w:p>
        </w:tc>
        <w:tc>
          <w:tcPr>
            <w:tcW w:w="1561" w:type="dxa"/>
          </w:tcPr>
          <w:p w:rsidR="00973E1A" w:rsidRPr="00B87388" w:rsidRDefault="00973E1A" w:rsidP="00360113"/>
        </w:tc>
      </w:tr>
    </w:tbl>
    <w:p w:rsidR="006B79D3" w:rsidRDefault="006B79D3"/>
    <w:sectPr w:rsidR="006B79D3" w:rsidSect="008E3A5B">
      <w:headerReference w:type="default" r:id="rId6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A5B" w:rsidRDefault="008E3A5B" w:rsidP="008E3A5B">
      <w:pPr>
        <w:spacing w:after="0" w:line="240" w:lineRule="auto"/>
      </w:pPr>
      <w:r>
        <w:separator/>
      </w:r>
    </w:p>
  </w:endnote>
  <w:endnote w:type="continuationSeparator" w:id="0">
    <w:p w:rsidR="008E3A5B" w:rsidRDefault="008E3A5B" w:rsidP="008E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A5B" w:rsidRDefault="008E3A5B" w:rsidP="008E3A5B">
      <w:pPr>
        <w:spacing w:after="0" w:line="240" w:lineRule="auto"/>
      </w:pPr>
      <w:r>
        <w:separator/>
      </w:r>
    </w:p>
  </w:footnote>
  <w:footnote w:type="continuationSeparator" w:id="0">
    <w:p w:rsidR="008E3A5B" w:rsidRDefault="008E3A5B" w:rsidP="008E3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5B" w:rsidRDefault="00006C99" w:rsidP="008E3A5B">
    <w:pPr>
      <w:pStyle w:val="Kopfzeile"/>
      <w:jc w:val="center"/>
      <w:rPr>
        <w:sz w:val="36"/>
        <w:szCs w:val="36"/>
      </w:rPr>
    </w:pPr>
    <w:r w:rsidRPr="00006C99">
      <w:rPr>
        <w:noProof/>
        <w:sz w:val="36"/>
        <w:szCs w:val="36"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4757420</wp:posOffset>
          </wp:positionH>
          <wp:positionV relativeFrom="paragraph">
            <wp:posOffset>-283845</wp:posOffset>
          </wp:positionV>
          <wp:extent cx="1076325" cy="521970"/>
          <wp:effectExtent l="0" t="0" r="9525" b="0"/>
          <wp:wrapThrough wrapText="bothSides">
            <wp:wrapPolygon edited="0">
              <wp:start x="0" y="0"/>
              <wp:lineTo x="0" y="20496"/>
              <wp:lineTo x="21409" y="20496"/>
              <wp:lineTo x="21409" y="0"/>
              <wp:lineTo x="0" y="0"/>
            </wp:wrapPolygon>
          </wp:wrapThrough>
          <wp:docPr id="1" name="Grafik 1" descr="E:\Vorlagen vbba-nrw\vbba_Nordrhein_Westfalen_Logo\vbba_Nordrhein_Westfalen_Logo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Vorlagen vbba-nrw\vbba_Nordrhein_Westfalen_Logo\vbba_Nordrhein_Westfalen_Logo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A5B">
      <w:rPr>
        <w:sz w:val="36"/>
        <w:szCs w:val="36"/>
      </w:rPr>
      <w:t>Wahlkalender</w:t>
    </w:r>
    <w:r w:rsidR="00FA7F52">
      <w:rPr>
        <w:sz w:val="36"/>
        <w:szCs w:val="36"/>
      </w:rPr>
      <w:t xml:space="preserve"> Wahl 2020 Wahltermin 22.04.2020</w:t>
    </w:r>
  </w:p>
  <w:p w:rsidR="008E3A5B" w:rsidRPr="008E3A5B" w:rsidRDefault="008E3A5B" w:rsidP="008E3A5B">
    <w:pPr>
      <w:pStyle w:val="Kopfzeile"/>
      <w:jc w:val="center"/>
      <w:rPr>
        <w:sz w:val="36"/>
        <w:szCs w:val="36"/>
      </w:rPr>
    </w:pPr>
    <w:r>
      <w:t>Zur Vorbereitung und Durchführung der Personalratswahlen (BPersVG)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13"/>
    <w:rsid w:val="00006C99"/>
    <w:rsid w:val="000F0E18"/>
    <w:rsid w:val="001735AC"/>
    <w:rsid w:val="00251834"/>
    <w:rsid w:val="00360113"/>
    <w:rsid w:val="004C5EA5"/>
    <w:rsid w:val="00586ED5"/>
    <w:rsid w:val="005A3E9E"/>
    <w:rsid w:val="006116FD"/>
    <w:rsid w:val="00621348"/>
    <w:rsid w:val="0062385B"/>
    <w:rsid w:val="006B79D3"/>
    <w:rsid w:val="007F0622"/>
    <w:rsid w:val="008B0857"/>
    <w:rsid w:val="008E3A5B"/>
    <w:rsid w:val="008F6DD2"/>
    <w:rsid w:val="00973E1A"/>
    <w:rsid w:val="00990FC4"/>
    <w:rsid w:val="009D3395"/>
    <w:rsid w:val="00A633C0"/>
    <w:rsid w:val="00AE18AC"/>
    <w:rsid w:val="00BD024E"/>
    <w:rsid w:val="00C94A98"/>
    <w:rsid w:val="00E54A0A"/>
    <w:rsid w:val="00F25B36"/>
    <w:rsid w:val="00FA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B04B63D7-B19E-4677-B4C4-B2703FDF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60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E3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3A5B"/>
  </w:style>
  <w:style w:type="paragraph" w:styleId="Fuzeile">
    <w:name w:val="footer"/>
    <w:basedOn w:val="Standard"/>
    <w:link w:val="FuzeileZchn"/>
    <w:uiPriority w:val="99"/>
    <w:unhideWhenUsed/>
    <w:rsid w:val="008E3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3A5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5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Duhme-Luebke</dc:creator>
  <cp:keywords/>
  <dc:description/>
  <cp:lastModifiedBy>TOSHIBA</cp:lastModifiedBy>
  <cp:revision>2</cp:revision>
  <cp:lastPrinted>2019-12-12T12:16:00Z</cp:lastPrinted>
  <dcterms:created xsi:type="dcterms:W3CDTF">2020-01-06T10:18:00Z</dcterms:created>
  <dcterms:modified xsi:type="dcterms:W3CDTF">2020-01-06T10:18:00Z</dcterms:modified>
</cp:coreProperties>
</file>